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ahoma" w:hAnsi="Tahoma" w:cs="Tahoma"/>
          <w:b w:val="0"/>
          <w:bCs/>
          <w:color w:val="auto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ahoma" w:hAnsi="Tahoma" w:cs="Tahoma"/>
          <w:b w:val="0"/>
          <w:bCs/>
          <w:color w:val="auto"/>
          <w:kern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/>
          <w:b/>
          <w:bCs w:val="0"/>
          <w:color w:val="auto"/>
          <w:sz w:val="32"/>
          <w:szCs w:val="28"/>
          <w:lang w:val="en-US" w:eastAsia="zh-CN"/>
        </w:rPr>
      </w:pPr>
      <w:r>
        <w:rPr>
          <w:rFonts w:hint="eastAsia" w:ascii="黑体" w:hAnsi="黑体" w:eastAsia="黑体"/>
          <w:b/>
          <w:bCs w:val="0"/>
          <w:color w:val="auto"/>
          <w:sz w:val="32"/>
          <w:szCs w:val="28"/>
          <w:lang w:val="en-US" w:eastAsia="zh-CN"/>
        </w:rPr>
        <w:t>北京工商大学选聘指导教师的社团名单</w:t>
      </w:r>
    </w:p>
    <w:tbl>
      <w:tblPr>
        <w:tblStyle w:val="3"/>
        <w:tblW w:w="83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310"/>
        <w:gridCol w:w="1695"/>
        <w:gridCol w:w="1170"/>
        <w:gridCol w:w="22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社团名称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社团类别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学院班级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瑜伽社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黄蕾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经济学院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经济191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排球社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赵文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传媒与设计学院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产设201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动漫社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李涵菲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人力19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思协桌游社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赵洋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数学与统计学院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应统20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毽绳社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王鹤颖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外国语学院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英语20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武术协会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郑仁杰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法学203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足球社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范子杰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营销20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魔术社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王盈博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吉他社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文化体育类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杨铭潇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传媒与设计学院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新闻211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动物爱心协会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志愿公益类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曾思敏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计算机学院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计算机201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Greenday环科社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志愿公益类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张萌纾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生态环境学院 环境202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黑体" w:hAnsi="黑体" w:eastAsia="黑体"/>
          <w:b/>
          <w:bCs w:val="0"/>
          <w:color w:val="auto"/>
          <w:sz w:val="32"/>
          <w:szCs w:val="28"/>
          <w:lang w:val="en-US" w:eastAsia="zh-CN"/>
        </w:rPr>
      </w:pPr>
    </w:p>
    <w:p>
      <w:pPr>
        <w:spacing w:line="400" w:lineRule="exact"/>
        <w:rPr>
          <w:rFonts w:ascii="黑体" w:hAnsi="黑体" w:eastAsia="黑体"/>
          <w:b/>
          <w:color w:val="auto"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